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4D" w:rsidRDefault="003D664D" w:rsidP="005C4075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РОЗКЛАД ЗАНЯТЬ</w:t>
      </w:r>
    </w:p>
    <w:p w:rsidR="00B11805" w:rsidRDefault="00B11805" w:rsidP="002E03E7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</w:p>
    <w:p w:rsidR="002E03E7" w:rsidRDefault="005F7F71" w:rsidP="00D95F23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для здобувачів вищої освіти 3</w:t>
      </w:r>
      <w:r w:rsidR="003D664D">
        <w:rPr>
          <w:b/>
          <w:bCs/>
          <w:sz w:val="22"/>
          <w:szCs w:val="22"/>
          <w:lang w:val="uk-UA"/>
        </w:rPr>
        <w:t xml:space="preserve"> курсу факультету «ФТЗЛ», </w:t>
      </w:r>
      <w:r w:rsidR="0052011E">
        <w:rPr>
          <w:b/>
          <w:sz w:val="22"/>
          <w:szCs w:val="22"/>
          <w:lang w:val="uk-UA"/>
        </w:rPr>
        <w:t>1 семестр 2025-2026</w:t>
      </w:r>
      <w:r w:rsidR="00121090">
        <w:rPr>
          <w:b/>
          <w:sz w:val="22"/>
          <w:szCs w:val="22"/>
          <w:lang w:val="uk-UA"/>
        </w:rPr>
        <w:t xml:space="preserve"> </w:t>
      </w:r>
      <w:r w:rsidR="003D664D">
        <w:rPr>
          <w:b/>
          <w:sz w:val="22"/>
          <w:szCs w:val="22"/>
          <w:lang w:val="uk-UA"/>
        </w:rPr>
        <w:t xml:space="preserve"> н.</w:t>
      </w:r>
      <w:r w:rsidR="00121090">
        <w:rPr>
          <w:b/>
          <w:sz w:val="22"/>
          <w:szCs w:val="22"/>
          <w:lang w:val="uk-UA"/>
        </w:rPr>
        <w:t xml:space="preserve"> </w:t>
      </w:r>
      <w:r w:rsidR="003D664D">
        <w:rPr>
          <w:b/>
          <w:sz w:val="22"/>
          <w:szCs w:val="22"/>
          <w:lang w:val="uk-UA"/>
        </w:rPr>
        <w:t>р.</w:t>
      </w:r>
    </w:p>
    <w:p w:rsidR="00D95F23" w:rsidRPr="00D95F23" w:rsidRDefault="00D95F23" w:rsidP="00D95F23">
      <w:pPr>
        <w:tabs>
          <w:tab w:val="left" w:pos="9435"/>
        </w:tabs>
        <w:rPr>
          <w:b/>
          <w:sz w:val="22"/>
          <w:szCs w:val="22"/>
          <w:u w:val="single"/>
          <w:lang w:val="uk-UA"/>
        </w:rPr>
      </w:pPr>
      <w:r w:rsidRPr="00D95F23">
        <w:rPr>
          <w:b/>
          <w:sz w:val="22"/>
          <w:szCs w:val="22"/>
          <w:lang w:val="uk-UA"/>
        </w:rPr>
        <w:t xml:space="preserve">                                                                           </w:t>
      </w:r>
      <w:r w:rsidR="001B0405">
        <w:rPr>
          <w:b/>
          <w:sz w:val="22"/>
          <w:szCs w:val="22"/>
          <w:u w:val="single"/>
          <w:lang w:val="uk-UA"/>
        </w:rPr>
        <w:t xml:space="preserve"> з 11.05.-16</w:t>
      </w:r>
      <w:r w:rsidRPr="00D95F23">
        <w:rPr>
          <w:b/>
          <w:sz w:val="22"/>
          <w:szCs w:val="22"/>
          <w:u w:val="single"/>
          <w:lang w:val="uk-UA"/>
        </w:rPr>
        <w:t xml:space="preserve">.05.2026   </w:t>
      </w:r>
    </w:p>
    <w:p w:rsidR="002E03E7" w:rsidRPr="002E03E7" w:rsidRDefault="00D95F23" w:rsidP="00D95F23">
      <w:pPr>
        <w:tabs>
          <w:tab w:val="left" w:pos="9435"/>
        </w:tabs>
        <w:rPr>
          <w:b/>
          <w:bCs/>
          <w:sz w:val="22"/>
          <w:szCs w:val="22"/>
          <w:lang w:val="uk-UA"/>
        </w:rPr>
      </w:pPr>
      <w:r w:rsidRPr="00D36B05">
        <w:rPr>
          <w:b/>
          <w:sz w:val="22"/>
          <w:szCs w:val="22"/>
          <w:lang w:val="uk-UA"/>
        </w:rPr>
        <w:t xml:space="preserve">                                                                           </w:t>
      </w:r>
      <w:r>
        <w:rPr>
          <w:b/>
          <w:sz w:val="22"/>
          <w:szCs w:val="22"/>
          <w:lang w:val="uk-UA"/>
        </w:rPr>
        <w:t xml:space="preserve">                     </w:t>
      </w: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744"/>
        <w:gridCol w:w="3765"/>
        <w:gridCol w:w="3763"/>
      </w:tblGrid>
      <w:tr w:rsidR="005F7F71" w:rsidRPr="0092542E" w:rsidTr="00D95F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2"/>
          <w:jc w:val="center"/>
        </w:trPr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3D664D" w:rsidRDefault="003D664D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caps w:val="0"/>
                <w:sz w:val="20"/>
                <w:szCs w:val="20"/>
                <w:lang w:val="uk-UA" w:eastAsia="en-US"/>
              </w:rPr>
              <w:t>День тижня</w:t>
            </w:r>
          </w:p>
        </w:tc>
        <w:tc>
          <w:tcPr>
            <w:tcW w:w="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D664D" w:rsidRDefault="003D664D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ч</w:t>
            </w:r>
            <w:r>
              <w:rPr>
                <w:b/>
                <w:caps w:val="0"/>
                <w:sz w:val="20"/>
                <w:szCs w:val="20"/>
                <w:lang w:val="uk-UA" w:eastAsia="en-US"/>
              </w:rPr>
              <w:t>ас</w:t>
            </w:r>
          </w:p>
        </w:tc>
        <w:tc>
          <w:tcPr>
            <w:tcW w:w="3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D664D" w:rsidRDefault="004D26C2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 w:eastAsia="en-US"/>
              </w:rPr>
            </w:pPr>
            <w:r>
              <w:rPr>
                <w:b/>
                <w:caps w:val="0"/>
                <w:sz w:val="20"/>
                <w:szCs w:val="20"/>
                <w:lang w:val="uk-UA" w:eastAsia="en-US"/>
              </w:rPr>
              <w:t>3</w:t>
            </w:r>
            <w:r w:rsidR="003D664D">
              <w:rPr>
                <w:b/>
                <w:caps w:val="0"/>
                <w:sz w:val="20"/>
                <w:szCs w:val="20"/>
                <w:lang w:val="uk-UA" w:eastAsia="en-US"/>
              </w:rPr>
              <w:t>.11</w:t>
            </w:r>
          </w:p>
          <w:p w:rsidR="003D664D" w:rsidRDefault="003D664D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Ф</w:t>
            </w:r>
            <w:r>
              <w:rPr>
                <w:b/>
                <w:caps w:val="0"/>
                <w:sz w:val="20"/>
                <w:szCs w:val="20"/>
                <w:lang w:val="uk-UA" w:eastAsia="en-US"/>
              </w:rPr>
              <w:t>ізична терапія</w:t>
            </w:r>
          </w:p>
        </w:tc>
        <w:tc>
          <w:tcPr>
            <w:tcW w:w="3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D664D" w:rsidRDefault="004D26C2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 w:eastAsia="en-US"/>
              </w:rPr>
            </w:pPr>
            <w:r>
              <w:rPr>
                <w:b/>
                <w:caps w:val="0"/>
                <w:sz w:val="20"/>
                <w:szCs w:val="20"/>
                <w:lang w:val="uk-UA" w:eastAsia="en-US"/>
              </w:rPr>
              <w:t>3</w:t>
            </w:r>
            <w:r w:rsidR="003D664D">
              <w:rPr>
                <w:b/>
                <w:caps w:val="0"/>
                <w:sz w:val="20"/>
                <w:szCs w:val="20"/>
                <w:lang w:val="uk-UA" w:eastAsia="en-US"/>
              </w:rPr>
              <w:t>.12</w:t>
            </w:r>
          </w:p>
          <w:p w:rsidR="003D664D" w:rsidRDefault="003D664D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Ф</w:t>
            </w:r>
            <w:r>
              <w:rPr>
                <w:b/>
                <w:caps w:val="0"/>
                <w:sz w:val="20"/>
                <w:szCs w:val="20"/>
                <w:lang w:val="uk-UA" w:eastAsia="en-US"/>
              </w:rPr>
              <w:t>ізична терапія</w:t>
            </w:r>
          </w:p>
        </w:tc>
      </w:tr>
      <w:tr w:rsidR="001B0405" w:rsidRPr="0092542E" w:rsidTr="00FB2857">
        <w:trPr>
          <w:cantSplit/>
          <w:trHeight w:val="283"/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1B0405" w:rsidRDefault="001B0405" w:rsidP="001B0405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7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08.30</w:t>
            </w:r>
          </w:p>
        </w:tc>
        <w:tc>
          <w:tcPr>
            <w:tcW w:w="752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C70BBC" w:rsidRDefault="001B0405" w:rsidP="001B040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--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П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р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е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ф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о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р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м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  <w:lang w:val="uk-UA"/>
              </w:rPr>
              <w:t xml:space="preserve">о   </w:t>
            </w:r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в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а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н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і</w:t>
            </w:r>
            <w:r w:rsidRPr="00C70BBC">
              <w:rPr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sz w:val="18"/>
                <w:szCs w:val="18"/>
                <w:lang w:val="uk-UA"/>
              </w:rPr>
              <w:t xml:space="preserve">        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ф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і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з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и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ч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н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і</w:t>
            </w:r>
            <w:r>
              <w:rPr>
                <w:b/>
                <w:sz w:val="18"/>
                <w:szCs w:val="18"/>
                <w:lang w:val="uk-UA"/>
              </w:rPr>
              <w:t xml:space="preserve">         </w:t>
            </w:r>
            <w:r w:rsidRPr="00C70BBC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ч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и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н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proofErr w:type="spellStart"/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н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и</w:t>
            </w:r>
            <w:r>
              <w:rPr>
                <w:b/>
                <w:sz w:val="18"/>
                <w:szCs w:val="18"/>
                <w:lang w:val="uk-UA"/>
              </w:rPr>
              <w:t xml:space="preserve"> 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к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и</w:t>
            </w:r>
            <w:r>
              <w:rPr>
                <w:b/>
                <w:sz w:val="18"/>
                <w:szCs w:val="18"/>
                <w:lang w:val="uk-UA"/>
              </w:rPr>
              <w:t>--</w:t>
            </w:r>
          </w:p>
        </w:tc>
      </w:tr>
      <w:tr w:rsidR="001B0405" w:rsidRPr="0092542E" w:rsidTr="00F47BAC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752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C70BBC" w:rsidRDefault="001B0405" w:rsidP="001B040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--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П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р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е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ф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о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р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м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  <w:lang w:val="uk-UA"/>
              </w:rPr>
              <w:t xml:space="preserve">о   </w:t>
            </w:r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в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а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н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і</w:t>
            </w:r>
            <w:r w:rsidRPr="00C70BBC">
              <w:rPr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b/>
                <w:sz w:val="18"/>
                <w:szCs w:val="18"/>
                <w:lang w:val="uk-UA"/>
              </w:rPr>
              <w:t xml:space="preserve">        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ф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і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з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и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ч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н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і</w:t>
            </w:r>
            <w:r>
              <w:rPr>
                <w:b/>
                <w:sz w:val="18"/>
                <w:szCs w:val="18"/>
                <w:lang w:val="uk-UA"/>
              </w:rPr>
              <w:t xml:space="preserve">         </w:t>
            </w:r>
            <w:r w:rsidRPr="00C70BBC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ч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и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н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proofErr w:type="spellStart"/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н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и</w:t>
            </w:r>
            <w:r>
              <w:rPr>
                <w:b/>
                <w:sz w:val="18"/>
                <w:szCs w:val="18"/>
                <w:lang w:val="uk-UA"/>
              </w:rPr>
              <w:t xml:space="preserve"> 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к</w:t>
            </w: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C70BBC">
              <w:rPr>
                <w:rFonts w:hint="eastAsia"/>
                <w:b/>
                <w:sz w:val="18"/>
                <w:szCs w:val="18"/>
                <w:lang w:val="uk-UA"/>
              </w:rPr>
              <w:t>и</w:t>
            </w:r>
            <w:r>
              <w:rPr>
                <w:b/>
                <w:sz w:val="18"/>
                <w:szCs w:val="18"/>
                <w:lang w:val="uk-UA"/>
              </w:rPr>
              <w:t>--</w:t>
            </w:r>
          </w:p>
        </w:tc>
      </w:tr>
      <w:tr w:rsidR="001B0405" w:rsidTr="001B0405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37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6135F2" w:rsidRDefault="001B0405" w:rsidP="001B0405">
            <w:pPr>
              <w:rPr>
                <w:sz w:val="18"/>
                <w:szCs w:val="18"/>
                <w:lang w:val="uk-UA"/>
              </w:rPr>
            </w:pPr>
            <w:r w:rsidRPr="006135F2">
              <w:rPr>
                <w:rFonts w:hint="eastAsia"/>
                <w:sz w:val="18"/>
                <w:szCs w:val="18"/>
                <w:lang w:val="uk-UA"/>
              </w:rPr>
              <w:t>Ерготерапія</w:t>
            </w:r>
          </w:p>
        </w:tc>
        <w:tc>
          <w:tcPr>
            <w:tcW w:w="3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C70BBC" w:rsidRDefault="001B0405" w:rsidP="001B0405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1B0405" w:rsidTr="001B0405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37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C70BBC" w:rsidRDefault="001B0405" w:rsidP="001B040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6135F2" w:rsidRDefault="001B0405" w:rsidP="001B0405">
            <w:pPr>
              <w:rPr>
                <w:sz w:val="18"/>
                <w:szCs w:val="18"/>
                <w:lang w:val="uk-UA"/>
              </w:rPr>
            </w:pPr>
            <w:r w:rsidRPr="006135F2">
              <w:rPr>
                <w:rFonts w:hint="eastAsia"/>
                <w:sz w:val="18"/>
                <w:szCs w:val="18"/>
                <w:lang w:val="uk-UA"/>
              </w:rPr>
              <w:t>Ерготерапія</w:t>
            </w:r>
          </w:p>
        </w:tc>
      </w:tr>
      <w:tr w:rsidR="001B0405" w:rsidRPr="004D26C2" w:rsidTr="001B0405">
        <w:trPr>
          <w:cantSplit/>
          <w:trHeight w:val="283"/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1B0405" w:rsidRDefault="001B0405" w:rsidP="001B0405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7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08.30</w:t>
            </w:r>
          </w:p>
        </w:tc>
        <w:tc>
          <w:tcPr>
            <w:tcW w:w="3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4425A4" w:rsidRDefault="001B0405" w:rsidP="001B0405">
            <w:pPr>
              <w:tabs>
                <w:tab w:val="right" w:pos="2844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3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4425A4" w:rsidRDefault="001B0405" w:rsidP="001B0405">
            <w:pPr>
              <w:tabs>
                <w:tab w:val="right" w:pos="2844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</w:tr>
      <w:tr w:rsidR="001B0405" w:rsidRPr="004D26C2" w:rsidTr="001B0405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37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2E3B7D" w:rsidRDefault="001B0405" w:rsidP="001B0405">
            <w:pPr>
              <w:tabs>
                <w:tab w:val="right" w:pos="2844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2E3B7D" w:rsidRDefault="001B0405" w:rsidP="001B0405">
            <w:pPr>
              <w:tabs>
                <w:tab w:val="right" w:pos="2844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</w:tr>
      <w:tr w:rsidR="001B0405" w:rsidRPr="004D26C2" w:rsidTr="00D95F23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37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2E3B7D" w:rsidRDefault="001B0405" w:rsidP="001B0405">
            <w:pPr>
              <w:rPr>
                <w:sz w:val="18"/>
                <w:szCs w:val="18"/>
                <w:lang w:val="uk-UA"/>
              </w:rPr>
            </w:pPr>
            <w:r w:rsidRPr="00977A92">
              <w:rPr>
                <w:rFonts w:hint="eastAsia"/>
                <w:sz w:val="18"/>
                <w:szCs w:val="18"/>
                <w:lang w:val="uk-UA"/>
              </w:rPr>
              <w:t>Фізична</w:t>
            </w:r>
            <w:r w:rsidRPr="00977A92">
              <w:rPr>
                <w:sz w:val="18"/>
                <w:szCs w:val="18"/>
                <w:lang w:val="uk-UA"/>
              </w:rPr>
              <w:t xml:space="preserve"> </w:t>
            </w:r>
            <w:r w:rsidRPr="00977A92">
              <w:rPr>
                <w:rFonts w:hint="eastAsia"/>
                <w:sz w:val="18"/>
                <w:szCs w:val="18"/>
                <w:lang w:val="uk-UA"/>
              </w:rPr>
              <w:t>терапія</w:t>
            </w:r>
            <w:r w:rsidRPr="00977A92">
              <w:rPr>
                <w:sz w:val="18"/>
                <w:szCs w:val="18"/>
                <w:lang w:val="uk-UA"/>
              </w:rPr>
              <w:t xml:space="preserve"> </w:t>
            </w:r>
            <w:r w:rsidRPr="00977A92">
              <w:rPr>
                <w:rFonts w:hint="eastAsia"/>
                <w:sz w:val="18"/>
                <w:szCs w:val="18"/>
                <w:lang w:val="uk-UA"/>
              </w:rPr>
              <w:t>при</w:t>
            </w:r>
            <w:r w:rsidRPr="00977A92">
              <w:rPr>
                <w:sz w:val="18"/>
                <w:szCs w:val="18"/>
                <w:lang w:val="uk-UA"/>
              </w:rPr>
              <w:t xml:space="preserve"> </w:t>
            </w:r>
            <w:r w:rsidRPr="00977A92">
              <w:rPr>
                <w:rFonts w:hint="eastAsia"/>
                <w:sz w:val="18"/>
                <w:szCs w:val="18"/>
                <w:lang w:val="uk-UA"/>
              </w:rPr>
              <w:t>порушеннях</w:t>
            </w:r>
            <w:r w:rsidRPr="00977A92">
              <w:rPr>
                <w:sz w:val="18"/>
                <w:szCs w:val="18"/>
                <w:lang w:val="uk-UA"/>
              </w:rPr>
              <w:t xml:space="preserve"> </w:t>
            </w:r>
            <w:r w:rsidRPr="00977A92">
              <w:rPr>
                <w:rFonts w:hint="eastAsia"/>
                <w:sz w:val="18"/>
                <w:szCs w:val="18"/>
                <w:lang w:val="uk-UA"/>
              </w:rPr>
              <w:t>опорно</w:t>
            </w:r>
            <w:r w:rsidRPr="00977A92">
              <w:rPr>
                <w:sz w:val="18"/>
                <w:szCs w:val="18"/>
                <w:lang w:val="uk-UA"/>
              </w:rPr>
              <w:t>-</w:t>
            </w:r>
            <w:r w:rsidRPr="00977A92">
              <w:rPr>
                <w:rFonts w:hint="eastAsia"/>
                <w:sz w:val="18"/>
                <w:szCs w:val="18"/>
                <w:lang w:val="uk-UA"/>
              </w:rPr>
              <w:t>рухового</w:t>
            </w:r>
            <w:r w:rsidRPr="00977A92">
              <w:rPr>
                <w:sz w:val="18"/>
                <w:szCs w:val="18"/>
                <w:lang w:val="uk-UA"/>
              </w:rPr>
              <w:t xml:space="preserve"> </w:t>
            </w:r>
            <w:r w:rsidRPr="00977A92">
              <w:rPr>
                <w:rFonts w:hint="eastAsia"/>
                <w:sz w:val="18"/>
                <w:szCs w:val="18"/>
                <w:lang w:val="uk-UA"/>
              </w:rPr>
              <w:t>апарату</w:t>
            </w:r>
          </w:p>
        </w:tc>
        <w:tc>
          <w:tcPr>
            <w:tcW w:w="3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A32A7A" w:rsidRDefault="001B0405" w:rsidP="001B0405">
            <w:pPr>
              <w:rPr>
                <w:sz w:val="18"/>
                <w:szCs w:val="18"/>
                <w:lang w:val="uk-UA"/>
              </w:rPr>
            </w:pPr>
          </w:p>
        </w:tc>
      </w:tr>
      <w:tr w:rsidR="001B0405" w:rsidRPr="004D26C2" w:rsidTr="00D95F23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37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A32A7A" w:rsidRDefault="001B0405" w:rsidP="001B0405">
            <w:pPr>
              <w:rPr>
                <w:sz w:val="18"/>
                <w:szCs w:val="18"/>
                <w:lang w:val="uk-UA"/>
              </w:rPr>
            </w:pPr>
            <w:r w:rsidRPr="00A32A7A">
              <w:rPr>
                <w:rFonts w:hint="eastAsia"/>
                <w:sz w:val="18"/>
                <w:szCs w:val="18"/>
                <w:lang w:val="uk-UA"/>
              </w:rPr>
              <w:t>Релігієзнавство</w:t>
            </w:r>
          </w:p>
        </w:tc>
        <w:tc>
          <w:tcPr>
            <w:tcW w:w="3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2E3B7D" w:rsidRDefault="001B0405" w:rsidP="001B0405">
            <w:pPr>
              <w:rPr>
                <w:sz w:val="18"/>
                <w:szCs w:val="18"/>
                <w:lang w:val="uk-UA"/>
              </w:rPr>
            </w:pPr>
            <w:r w:rsidRPr="00977A92">
              <w:rPr>
                <w:rFonts w:hint="eastAsia"/>
                <w:sz w:val="18"/>
                <w:szCs w:val="18"/>
                <w:lang w:val="uk-UA"/>
              </w:rPr>
              <w:t>Фізична</w:t>
            </w:r>
            <w:r w:rsidRPr="00977A92">
              <w:rPr>
                <w:sz w:val="18"/>
                <w:szCs w:val="18"/>
                <w:lang w:val="uk-UA"/>
              </w:rPr>
              <w:t xml:space="preserve"> </w:t>
            </w:r>
            <w:r w:rsidRPr="00977A92">
              <w:rPr>
                <w:rFonts w:hint="eastAsia"/>
                <w:sz w:val="18"/>
                <w:szCs w:val="18"/>
                <w:lang w:val="uk-UA"/>
              </w:rPr>
              <w:t>терапія</w:t>
            </w:r>
            <w:r w:rsidRPr="00977A92">
              <w:rPr>
                <w:sz w:val="18"/>
                <w:szCs w:val="18"/>
                <w:lang w:val="uk-UA"/>
              </w:rPr>
              <w:t xml:space="preserve"> </w:t>
            </w:r>
            <w:r w:rsidRPr="00977A92">
              <w:rPr>
                <w:rFonts w:hint="eastAsia"/>
                <w:sz w:val="18"/>
                <w:szCs w:val="18"/>
                <w:lang w:val="uk-UA"/>
              </w:rPr>
              <w:t>при</w:t>
            </w:r>
            <w:r w:rsidRPr="00977A92">
              <w:rPr>
                <w:sz w:val="18"/>
                <w:szCs w:val="18"/>
                <w:lang w:val="uk-UA"/>
              </w:rPr>
              <w:t xml:space="preserve"> </w:t>
            </w:r>
            <w:r w:rsidRPr="00977A92">
              <w:rPr>
                <w:rFonts w:hint="eastAsia"/>
                <w:sz w:val="18"/>
                <w:szCs w:val="18"/>
                <w:lang w:val="uk-UA"/>
              </w:rPr>
              <w:t>порушеннях</w:t>
            </w:r>
            <w:r w:rsidRPr="00977A92">
              <w:rPr>
                <w:sz w:val="18"/>
                <w:szCs w:val="18"/>
                <w:lang w:val="uk-UA"/>
              </w:rPr>
              <w:t xml:space="preserve"> </w:t>
            </w:r>
            <w:r w:rsidRPr="00977A92">
              <w:rPr>
                <w:rFonts w:hint="eastAsia"/>
                <w:sz w:val="18"/>
                <w:szCs w:val="18"/>
                <w:lang w:val="uk-UA"/>
              </w:rPr>
              <w:t>опорно</w:t>
            </w:r>
            <w:r w:rsidRPr="00977A92">
              <w:rPr>
                <w:sz w:val="18"/>
                <w:szCs w:val="18"/>
                <w:lang w:val="uk-UA"/>
              </w:rPr>
              <w:t>-</w:t>
            </w:r>
            <w:r w:rsidRPr="00977A92">
              <w:rPr>
                <w:rFonts w:hint="eastAsia"/>
                <w:sz w:val="18"/>
                <w:szCs w:val="18"/>
                <w:lang w:val="uk-UA"/>
              </w:rPr>
              <w:t>рухового</w:t>
            </w:r>
            <w:r w:rsidRPr="00977A92">
              <w:rPr>
                <w:sz w:val="18"/>
                <w:szCs w:val="18"/>
                <w:lang w:val="uk-UA"/>
              </w:rPr>
              <w:t xml:space="preserve"> </w:t>
            </w:r>
            <w:r w:rsidRPr="00977A92">
              <w:rPr>
                <w:rFonts w:hint="eastAsia"/>
                <w:sz w:val="18"/>
                <w:szCs w:val="18"/>
                <w:lang w:val="uk-UA"/>
              </w:rPr>
              <w:t>апарату</w:t>
            </w:r>
          </w:p>
        </w:tc>
      </w:tr>
      <w:tr w:rsidR="001B0405" w:rsidTr="00D95F23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14.30</w:t>
            </w:r>
          </w:p>
        </w:tc>
        <w:tc>
          <w:tcPr>
            <w:tcW w:w="37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405" w:rsidRPr="00A32A7A" w:rsidRDefault="001B0405" w:rsidP="001B0405">
            <w:pPr>
              <w:rPr>
                <w:sz w:val="18"/>
                <w:szCs w:val="18"/>
                <w:lang w:val="uk-UA"/>
              </w:rPr>
            </w:pPr>
            <w:r w:rsidRPr="00A32A7A">
              <w:rPr>
                <w:rFonts w:hint="eastAsia"/>
                <w:sz w:val="18"/>
                <w:szCs w:val="18"/>
                <w:lang w:val="uk-UA"/>
              </w:rPr>
              <w:t>Релігієзнавство</w:t>
            </w:r>
          </w:p>
        </w:tc>
        <w:tc>
          <w:tcPr>
            <w:tcW w:w="3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405" w:rsidRPr="0040122F" w:rsidRDefault="001B0405" w:rsidP="001B040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1B0405" w:rsidRPr="004D26C2" w:rsidTr="001B0405">
        <w:trPr>
          <w:cantSplit/>
          <w:trHeight w:val="283"/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1B0405" w:rsidRDefault="001B0405" w:rsidP="001B0405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7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08.30</w:t>
            </w:r>
          </w:p>
        </w:tc>
        <w:tc>
          <w:tcPr>
            <w:tcW w:w="3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4425A4" w:rsidRDefault="001B0405" w:rsidP="001B0405">
            <w:pPr>
              <w:tabs>
                <w:tab w:val="right" w:pos="2844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  <w:tc>
          <w:tcPr>
            <w:tcW w:w="3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4425A4" w:rsidRDefault="001B0405" w:rsidP="001B0405">
            <w:pPr>
              <w:tabs>
                <w:tab w:val="right" w:pos="2844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</w:tr>
      <w:tr w:rsidR="001B0405" w:rsidRPr="004D26C2" w:rsidTr="00D95F23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37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40122F" w:rsidRDefault="001B0405" w:rsidP="001B040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A32A7A">
              <w:rPr>
                <w:rFonts w:hint="eastAsia"/>
                <w:sz w:val="18"/>
                <w:szCs w:val="18"/>
                <w:lang w:eastAsia="en-US"/>
              </w:rPr>
              <w:t>Соціологія</w:t>
            </w:r>
            <w:proofErr w:type="spellEnd"/>
            <w:r w:rsidRPr="00A32A7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2A7A">
              <w:rPr>
                <w:rFonts w:hint="eastAsia"/>
                <w:sz w:val="18"/>
                <w:szCs w:val="18"/>
                <w:lang w:eastAsia="en-US"/>
              </w:rPr>
              <w:t>медицини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A32A7A" w:rsidRDefault="001B0405" w:rsidP="001B0405">
            <w:pPr>
              <w:rPr>
                <w:sz w:val="18"/>
                <w:szCs w:val="18"/>
                <w:lang w:val="uk-UA"/>
              </w:rPr>
            </w:pPr>
            <w:r w:rsidRPr="00A32A7A">
              <w:rPr>
                <w:rFonts w:hint="eastAsia"/>
                <w:sz w:val="18"/>
                <w:szCs w:val="18"/>
                <w:lang w:val="uk-UA"/>
              </w:rPr>
              <w:t>Релігієзнавство</w:t>
            </w:r>
          </w:p>
        </w:tc>
      </w:tr>
      <w:tr w:rsidR="001B0405" w:rsidRPr="004D26C2" w:rsidTr="00D95F23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37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40122F" w:rsidRDefault="001B0405" w:rsidP="001B040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A32A7A">
              <w:rPr>
                <w:rFonts w:hint="eastAsia"/>
                <w:sz w:val="18"/>
                <w:szCs w:val="18"/>
                <w:lang w:eastAsia="en-US"/>
              </w:rPr>
              <w:t>Соціологія</w:t>
            </w:r>
            <w:proofErr w:type="spellEnd"/>
            <w:r w:rsidRPr="00A32A7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2A7A">
              <w:rPr>
                <w:rFonts w:hint="eastAsia"/>
                <w:sz w:val="18"/>
                <w:szCs w:val="18"/>
                <w:lang w:eastAsia="en-US"/>
              </w:rPr>
              <w:t>медицини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40122F" w:rsidRDefault="001B0405" w:rsidP="001B040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32A7A">
              <w:rPr>
                <w:rFonts w:hint="eastAsia"/>
                <w:sz w:val="18"/>
                <w:szCs w:val="18"/>
                <w:lang w:val="uk-UA"/>
              </w:rPr>
              <w:t>Релігієзнавство</w:t>
            </w:r>
          </w:p>
        </w:tc>
      </w:tr>
      <w:tr w:rsidR="001B0405" w:rsidRPr="004D26C2" w:rsidTr="00D95F23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37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6135F2" w:rsidRDefault="001B0405" w:rsidP="001B0405">
            <w:pPr>
              <w:rPr>
                <w:sz w:val="18"/>
                <w:szCs w:val="18"/>
                <w:lang w:val="uk-UA"/>
              </w:rPr>
            </w:pPr>
            <w:r w:rsidRPr="009B5483">
              <w:rPr>
                <w:rFonts w:hint="eastAsia"/>
                <w:sz w:val="18"/>
                <w:szCs w:val="18"/>
                <w:lang w:val="uk-UA"/>
              </w:rPr>
              <w:t>Мова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спеціальності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та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культура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професійного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мовлення</w:t>
            </w:r>
            <w:r w:rsidRPr="009B5483">
              <w:rPr>
                <w:sz w:val="18"/>
                <w:szCs w:val="18"/>
                <w:lang w:val="uk-UA"/>
              </w:rPr>
              <w:t xml:space="preserve"> (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англійська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мова</w:t>
            </w:r>
            <w:r w:rsidRPr="009B5483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3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6135F2" w:rsidRDefault="001B0405" w:rsidP="001B0405">
            <w:pPr>
              <w:rPr>
                <w:sz w:val="18"/>
                <w:szCs w:val="18"/>
                <w:lang w:val="uk-UA"/>
              </w:rPr>
            </w:pPr>
            <w:r w:rsidRPr="009B5483">
              <w:rPr>
                <w:rFonts w:hint="eastAsia"/>
                <w:sz w:val="18"/>
                <w:szCs w:val="18"/>
                <w:lang w:val="uk-UA"/>
              </w:rPr>
              <w:t>Мова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спеціальності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та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культура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професійного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мовлення</w:t>
            </w:r>
            <w:r w:rsidRPr="009B5483">
              <w:rPr>
                <w:sz w:val="18"/>
                <w:szCs w:val="18"/>
                <w:lang w:val="uk-UA"/>
              </w:rPr>
              <w:t xml:space="preserve"> (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англійська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мова</w:t>
            </w:r>
            <w:r w:rsidRPr="009B5483">
              <w:rPr>
                <w:sz w:val="18"/>
                <w:szCs w:val="18"/>
                <w:lang w:val="uk-UA"/>
              </w:rPr>
              <w:t>)</w:t>
            </w:r>
          </w:p>
        </w:tc>
      </w:tr>
      <w:tr w:rsidR="001B0405" w:rsidTr="00D95F23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14.30</w:t>
            </w:r>
          </w:p>
        </w:tc>
        <w:tc>
          <w:tcPr>
            <w:tcW w:w="37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405" w:rsidRPr="006135F2" w:rsidRDefault="001B0405" w:rsidP="001B0405">
            <w:pPr>
              <w:rPr>
                <w:sz w:val="18"/>
                <w:szCs w:val="18"/>
                <w:lang w:val="uk-UA"/>
              </w:rPr>
            </w:pPr>
            <w:r w:rsidRPr="009B5483">
              <w:rPr>
                <w:rFonts w:hint="eastAsia"/>
                <w:sz w:val="18"/>
                <w:szCs w:val="18"/>
                <w:lang w:val="uk-UA"/>
              </w:rPr>
              <w:t>Мова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спеціальності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та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культура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професійного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мовлення</w:t>
            </w:r>
            <w:r w:rsidRPr="009B5483">
              <w:rPr>
                <w:sz w:val="18"/>
                <w:szCs w:val="18"/>
                <w:lang w:val="uk-UA"/>
              </w:rPr>
              <w:t xml:space="preserve"> (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англійська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мова</w:t>
            </w:r>
            <w:r w:rsidRPr="009B5483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3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405" w:rsidRPr="006135F2" w:rsidRDefault="001B0405" w:rsidP="001B0405">
            <w:pPr>
              <w:rPr>
                <w:sz w:val="18"/>
                <w:szCs w:val="18"/>
                <w:lang w:val="uk-UA"/>
              </w:rPr>
            </w:pPr>
            <w:r w:rsidRPr="009B5483">
              <w:rPr>
                <w:rFonts w:hint="eastAsia"/>
                <w:sz w:val="18"/>
                <w:szCs w:val="18"/>
                <w:lang w:val="uk-UA"/>
              </w:rPr>
              <w:t>Мова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спеціальності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та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культура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професійного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мовлення</w:t>
            </w:r>
            <w:r w:rsidRPr="009B5483">
              <w:rPr>
                <w:sz w:val="18"/>
                <w:szCs w:val="18"/>
                <w:lang w:val="uk-UA"/>
              </w:rPr>
              <w:t xml:space="preserve"> (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англійська</w:t>
            </w:r>
            <w:r w:rsidRPr="009B5483">
              <w:rPr>
                <w:sz w:val="18"/>
                <w:szCs w:val="18"/>
                <w:lang w:val="uk-UA"/>
              </w:rPr>
              <w:t xml:space="preserve"> </w:t>
            </w:r>
            <w:r w:rsidRPr="009B5483">
              <w:rPr>
                <w:rFonts w:hint="eastAsia"/>
                <w:sz w:val="18"/>
                <w:szCs w:val="18"/>
                <w:lang w:val="uk-UA"/>
              </w:rPr>
              <w:t>мова</w:t>
            </w:r>
            <w:r w:rsidRPr="009B5483">
              <w:rPr>
                <w:sz w:val="18"/>
                <w:szCs w:val="18"/>
                <w:lang w:val="uk-UA"/>
              </w:rPr>
              <w:t>)</w:t>
            </w:r>
          </w:p>
        </w:tc>
      </w:tr>
      <w:tr w:rsidR="001B0405" w:rsidTr="00D95F23">
        <w:trPr>
          <w:cantSplit/>
          <w:trHeight w:val="283"/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1B0405" w:rsidRDefault="001B0405" w:rsidP="001B0405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7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08.30</w:t>
            </w:r>
          </w:p>
        </w:tc>
        <w:tc>
          <w:tcPr>
            <w:tcW w:w="752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4425A4" w:rsidRDefault="001B0405" w:rsidP="001B0405">
            <w:pPr>
              <w:tabs>
                <w:tab w:val="right" w:pos="2844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--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Н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е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р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а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д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и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ц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й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н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 w:rsidRPr="004425A4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з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а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с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б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и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</w:t>
            </w:r>
            <w:r w:rsidRPr="004425A4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ф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з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и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ч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н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ї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</w:t>
            </w:r>
            <w:r w:rsidRPr="004425A4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е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р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а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4425A4">
              <w:rPr>
                <w:rFonts w:hint="eastAsia"/>
                <w:b/>
                <w:sz w:val="18"/>
                <w:szCs w:val="18"/>
                <w:lang w:val="uk-UA" w:eastAsia="en-US"/>
              </w:rPr>
              <w:t>ї</w:t>
            </w:r>
            <w:r>
              <w:rPr>
                <w:b/>
                <w:sz w:val="18"/>
                <w:szCs w:val="18"/>
                <w:lang w:val="uk-UA" w:eastAsia="en-US"/>
              </w:rPr>
              <w:t>--</w:t>
            </w:r>
          </w:p>
        </w:tc>
      </w:tr>
      <w:tr w:rsidR="001B0405" w:rsidTr="001B0405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37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977A92" w:rsidRDefault="001B0405" w:rsidP="001B0405">
            <w:pPr>
              <w:rPr>
                <w:sz w:val="18"/>
                <w:szCs w:val="18"/>
                <w:lang w:val="uk-UA"/>
              </w:rPr>
            </w:pPr>
            <w:r w:rsidRPr="00977A92">
              <w:rPr>
                <w:rFonts w:hint="eastAsia"/>
                <w:sz w:val="18"/>
                <w:szCs w:val="18"/>
                <w:lang w:val="uk-UA"/>
              </w:rPr>
              <w:t>Фізична</w:t>
            </w:r>
            <w:r w:rsidRPr="00977A92">
              <w:rPr>
                <w:sz w:val="18"/>
                <w:szCs w:val="18"/>
                <w:lang w:val="uk-UA"/>
              </w:rPr>
              <w:t xml:space="preserve"> </w:t>
            </w:r>
            <w:r w:rsidRPr="00977A92">
              <w:rPr>
                <w:rFonts w:hint="eastAsia"/>
                <w:sz w:val="18"/>
                <w:szCs w:val="18"/>
                <w:lang w:val="uk-UA"/>
              </w:rPr>
              <w:t>терапія</w:t>
            </w:r>
            <w:r w:rsidRPr="00977A92">
              <w:rPr>
                <w:sz w:val="18"/>
                <w:szCs w:val="18"/>
                <w:lang w:val="uk-UA"/>
              </w:rPr>
              <w:t xml:space="preserve"> </w:t>
            </w:r>
            <w:r w:rsidRPr="00977A92">
              <w:rPr>
                <w:rFonts w:hint="eastAsia"/>
                <w:sz w:val="18"/>
                <w:szCs w:val="18"/>
                <w:lang w:val="uk-UA"/>
              </w:rPr>
              <w:t>при</w:t>
            </w:r>
            <w:r w:rsidRPr="00977A92">
              <w:rPr>
                <w:sz w:val="18"/>
                <w:szCs w:val="18"/>
                <w:lang w:val="uk-UA"/>
              </w:rPr>
              <w:t xml:space="preserve"> </w:t>
            </w:r>
            <w:r w:rsidRPr="00977A92">
              <w:rPr>
                <w:rFonts w:hint="eastAsia"/>
                <w:sz w:val="18"/>
                <w:szCs w:val="18"/>
                <w:lang w:val="uk-UA"/>
              </w:rPr>
              <w:t>захворюваннях</w:t>
            </w:r>
            <w:r w:rsidRPr="00977A92">
              <w:rPr>
                <w:sz w:val="18"/>
                <w:szCs w:val="18"/>
                <w:lang w:val="uk-UA"/>
              </w:rPr>
              <w:t xml:space="preserve"> </w:t>
            </w:r>
            <w:r w:rsidRPr="00977A92">
              <w:rPr>
                <w:rFonts w:hint="eastAsia"/>
                <w:sz w:val="18"/>
                <w:szCs w:val="18"/>
                <w:lang w:val="uk-UA"/>
              </w:rPr>
              <w:t>внутрішніх</w:t>
            </w:r>
            <w:r w:rsidRPr="00977A92">
              <w:rPr>
                <w:sz w:val="18"/>
                <w:szCs w:val="18"/>
                <w:lang w:val="uk-UA"/>
              </w:rPr>
              <w:t xml:space="preserve"> </w:t>
            </w:r>
            <w:r w:rsidRPr="00977A92">
              <w:rPr>
                <w:rFonts w:hint="eastAsia"/>
                <w:sz w:val="18"/>
                <w:szCs w:val="18"/>
                <w:lang w:val="uk-UA"/>
              </w:rPr>
              <w:t>органів</w:t>
            </w:r>
          </w:p>
        </w:tc>
        <w:tc>
          <w:tcPr>
            <w:tcW w:w="3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40122F" w:rsidRDefault="001B0405" w:rsidP="001B040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4425A4">
              <w:rPr>
                <w:rFonts w:hint="eastAsia"/>
                <w:sz w:val="18"/>
                <w:szCs w:val="18"/>
                <w:lang w:eastAsia="en-US"/>
              </w:rPr>
              <w:t>Нетрадиційні</w:t>
            </w:r>
            <w:proofErr w:type="spellEnd"/>
            <w:r w:rsidRPr="004425A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425A4">
              <w:rPr>
                <w:rFonts w:hint="eastAsia"/>
                <w:sz w:val="18"/>
                <w:szCs w:val="18"/>
                <w:lang w:eastAsia="en-US"/>
              </w:rPr>
              <w:t>засоби</w:t>
            </w:r>
            <w:proofErr w:type="spellEnd"/>
            <w:r w:rsidRPr="004425A4">
              <w:rPr>
                <w:sz w:val="18"/>
                <w:szCs w:val="18"/>
                <w:lang w:eastAsia="en-US"/>
              </w:rPr>
              <w:t xml:space="preserve"> </w:t>
            </w:r>
            <w:r w:rsidRPr="004425A4">
              <w:rPr>
                <w:rFonts w:hint="eastAsia"/>
                <w:sz w:val="18"/>
                <w:szCs w:val="18"/>
                <w:lang w:eastAsia="en-US"/>
              </w:rPr>
              <w:t>фізичної</w:t>
            </w:r>
            <w:r w:rsidRPr="004425A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425A4">
              <w:rPr>
                <w:rFonts w:hint="eastAsia"/>
                <w:sz w:val="18"/>
                <w:szCs w:val="18"/>
                <w:lang w:eastAsia="en-US"/>
              </w:rPr>
              <w:t>терапії</w:t>
            </w:r>
            <w:proofErr w:type="spellEnd"/>
          </w:p>
        </w:tc>
      </w:tr>
      <w:tr w:rsidR="001B0405" w:rsidTr="00D95F23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37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40122F" w:rsidRDefault="001B0405" w:rsidP="001B040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4425A4">
              <w:rPr>
                <w:rFonts w:hint="eastAsia"/>
                <w:sz w:val="18"/>
                <w:szCs w:val="18"/>
                <w:lang w:eastAsia="en-US"/>
              </w:rPr>
              <w:t>Нетрадиційні</w:t>
            </w:r>
            <w:proofErr w:type="spellEnd"/>
            <w:r w:rsidRPr="004425A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425A4">
              <w:rPr>
                <w:rFonts w:hint="eastAsia"/>
                <w:sz w:val="18"/>
                <w:szCs w:val="18"/>
                <w:lang w:eastAsia="en-US"/>
              </w:rPr>
              <w:t>засоби</w:t>
            </w:r>
            <w:proofErr w:type="spellEnd"/>
            <w:r w:rsidRPr="004425A4">
              <w:rPr>
                <w:sz w:val="18"/>
                <w:szCs w:val="18"/>
                <w:lang w:eastAsia="en-US"/>
              </w:rPr>
              <w:t xml:space="preserve"> </w:t>
            </w:r>
            <w:r w:rsidRPr="004425A4">
              <w:rPr>
                <w:rFonts w:hint="eastAsia"/>
                <w:sz w:val="18"/>
                <w:szCs w:val="18"/>
                <w:lang w:eastAsia="en-US"/>
              </w:rPr>
              <w:t>фізичної</w:t>
            </w:r>
            <w:r w:rsidRPr="004425A4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425A4">
              <w:rPr>
                <w:rFonts w:hint="eastAsia"/>
                <w:sz w:val="18"/>
                <w:szCs w:val="18"/>
                <w:lang w:eastAsia="en-US"/>
              </w:rPr>
              <w:t>терапії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977A92" w:rsidRDefault="001B0405" w:rsidP="001B0405">
            <w:pPr>
              <w:rPr>
                <w:sz w:val="18"/>
                <w:szCs w:val="18"/>
                <w:lang w:val="uk-UA"/>
              </w:rPr>
            </w:pPr>
            <w:r w:rsidRPr="00977A92">
              <w:rPr>
                <w:rFonts w:hint="eastAsia"/>
                <w:sz w:val="18"/>
                <w:szCs w:val="18"/>
                <w:lang w:val="uk-UA"/>
              </w:rPr>
              <w:t>Фізична</w:t>
            </w:r>
            <w:r w:rsidRPr="00977A92">
              <w:rPr>
                <w:sz w:val="18"/>
                <w:szCs w:val="18"/>
                <w:lang w:val="uk-UA"/>
              </w:rPr>
              <w:t xml:space="preserve"> </w:t>
            </w:r>
            <w:r w:rsidRPr="00977A92">
              <w:rPr>
                <w:rFonts w:hint="eastAsia"/>
                <w:sz w:val="18"/>
                <w:szCs w:val="18"/>
                <w:lang w:val="uk-UA"/>
              </w:rPr>
              <w:t>терапія</w:t>
            </w:r>
            <w:r w:rsidRPr="00977A92">
              <w:rPr>
                <w:sz w:val="18"/>
                <w:szCs w:val="18"/>
                <w:lang w:val="uk-UA"/>
              </w:rPr>
              <w:t xml:space="preserve"> </w:t>
            </w:r>
            <w:r w:rsidRPr="00977A92">
              <w:rPr>
                <w:rFonts w:hint="eastAsia"/>
                <w:sz w:val="18"/>
                <w:szCs w:val="18"/>
                <w:lang w:val="uk-UA"/>
              </w:rPr>
              <w:t>при</w:t>
            </w:r>
            <w:r w:rsidRPr="00977A92">
              <w:rPr>
                <w:sz w:val="18"/>
                <w:szCs w:val="18"/>
                <w:lang w:val="uk-UA"/>
              </w:rPr>
              <w:t xml:space="preserve"> </w:t>
            </w:r>
            <w:r w:rsidRPr="00977A92">
              <w:rPr>
                <w:rFonts w:hint="eastAsia"/>
                <w:sz w:val="18"/>
                <w:szCs w:val="18"/>
                <w:lang w:val="uk-UA"/>
              </w:rPr>
              <w:t>захворюваннях</w:t>
            </w:r>
            <w:r w:rsidRPr="00977A92">
              <w:rPr>
                <w:sz w:val="18"/>
                <w:szCs w:val="18"/>
                <w:lang w:val="uk-UA"/>
              </w:rPr>
              <w:t xml:space="preserve"> </w:t>
            </w:r>
            <w:r w:rsidRPr="00977A92">
              <w:rPr>
                <w:rFonts w:hint="eastAsia"/>
                <w:sz w:val="18"/>
                <w:szCs w:val="18"/>
                <w:lang w:val="uk-UA"/>
              </w:rPr>
              <w:t>внутрішніх</w:t>
            </w:r>
            <w:r w:rsidRPr="00977A92">
              <w:rPr>
                <w:sz w:val="18"/>
                <w:szCs w:val="18"/>
                <w:lang w:val="uk-UA"/>
              </w:rPr>
              <w:t xml:space="preserve"> </w:t>
            </w:r>
            <w:r w:rsidRPr="00977A92">
              <w:rPr>
                <w:rFonts w:hint="eastAsia"/>
                <w:sz w:val="18"/>
                <w:szCs w:val="18"/>
                <w:lang w:val="uk-UA"/>
              </w:rPr>
              <w:t>органів</w:t>
            </w:r>
          </w:p>
        </w:tc>
      </w:tr>
      <w:tr w:rsidR="001B0405" w:rsidTr="00D95F23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37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40122F" w:rsidRDefault="001B0405" w:rsidP="001B040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4425A4" w:rsidRDefault="001B0405" w:rsidP="001B0405">
            <w:pPr>
              <w:tabs>
                <w:tab w:val="right" w:pos="2844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</w:p>
        </w:tc>
      </w:tr>
      <w:tr w:rsidR="001B0405" w:rsidTr="00D95F23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14.30</w:t>
            </w:r>
          </w:p>
        </w:tc>
        <w:tc>
          <w:tcPr>
            <w:tcW w:w="37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405" w:rsidRPr="0040122F" w:rsidRDefault="001B0405" w:rsidP="001B040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405" w:rsidRPr="00C70BBC" w:rsidRDefault="001B0405" w:rsidP="001B040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1B0405" w:rsidRPr="004D26C2" w:rsidTr="00D95F23">
        <w:trPr>
          <w:cantSplit/>
          <w:trHeight w:val="283"/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1B0405" w:rsidRDefault="001B0405" w:rsidP="001B0405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7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08.30</w:t>
            </w:r>
          </w:p>
        </w:tc>
        <w:tc>
          <w:tcPr>
            <w:tcW w:w="752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2E3B7D" w:rsidRDefault="001B0405" w:rsidP="001B0405">
            <w:pPr>
              <w:tabs>
                <w:tab w:val="right" w:pos="2844"/>
              </w:tabs>
              <w:spacing w:line="276" w:lineRule="auto"/>
              <w:rPr>
                <w:b/>
                <w:sz w:val="18"/>
                <w:szCs w:val="18"/>
                <w:lang w:val="uk-UA" w:eastAsia="en-US"/>
              </w:rPr>
            </w:pPr>
            <w:r>
              <w:rPr>
                <w:b/>
                <w:sz w:val="18"/>
                <w:szCs w:val="18"/>
                <w:lang w:val="uk-UA" w:eastAsia="en-US"/>
              </w:rPr>
              <w:t>--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М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е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х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а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н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е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р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а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я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  </w:t>
            </w:r>
            <w:r w:rsidRPr="002E4AF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а</w:t>
            </w:r>
            <w:r w:rsidRPr="002E4AFD">
              <w:rPr>
                <w:b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      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г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д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р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к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н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е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з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о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т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е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р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а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п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і</w:t>
            </w:r>
            <w:r>
              <w:rPr>
                <w:b/>
                <w:sz w:val="18"/>
                <w:szCs w:val="18"/>
                <w:lang w:val="uk-UA" w:eastAsia="en-US"/>
              </w:rPr>
              <w:t xml:space="preserve">  </w:t>
            </w:r>
            <w:r w:rsidRPr="002E4AFD">
              <w:rPr>
                <w:rFonts w:hint="eastAsia"/>
                <w:b/>
                <w:sz w:val="18"/>
                <w:szCs w:val="18"/>
                <w:lang w:val="uk-UA" w:eastAsia="en-US"/>
              </w:rPr>
              <w:t>я</w:t>
            </w:r>
            <w:r>
              <w:rPr>
                <w:b/>
                <w:sz w:val="18"/>
                <w:szCs w:val="18"/>
                <w:lang w:val="uk-UA" w:eastAsia="en-US"/>
              </w:rPr>
              <w:t>--</w:t>
            </w:r>
          </w:p>
        </w:tc>
      </w:tr>
      <w:tr w:rsidR="001B0405" w:rsidRPr="004D26C2" w:rsidTr="00D95F23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37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C553C4" w:rsidRDefault="001B0405" w:rsidP="001B0405">
            <w:pPr>
              <w:rPr>
                <w:sz w:val="18"/>
                <w:szCs w:val="18"/>
                <w:lang w:val="uk-UA"/>
              </w:rPr>
            </w:pPr>
            <w:r w:rsidRPr="00C553C4">
              <w:rPr>
                <w:rFonts w:hint="eastAsia"/>
                <w:sz w:val="18"/>
                <w:szCs w:val="18"/>
                <w:lang w:val="uk-UA"/>
              </w:rPr>
              <w:t>Механотерапія</w:t>
            </w:r>
            <w:r w:rsidRPr="00C553C4">
              <w:rPr>
                <w:sz w:val="18"/>
                <w:szCs w:val="18"/>
                <w:lang w:val="uk-UA"/>
              </w:rPr>
              <w:t xml:space="preserve"> </w:t>
            </w:r>
            <w:r w:rsidRPr="00C553C4">
              <w:rPr>
                <w:rFonts w:hint="eastAsia"/>
                <w:sz w:val="18"/>
                <w:szCs w:val="18"/>
                <w:lang w:val="uk-UA"/>
              </w:rPr>
              <w:t>та</w:t>
            </w:r>
            <w:r w:rsidRPr="00C553C4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553C4">
              <w:rPr>
                <w:rFonts w:hint="eastAsia"/>
                <w:sz w:val="18"/>
                <w:szCs w:val="18"/>
                <w:lang w:val="uk-UA"/>
              </w:rPr>
              <w:t>гідрокінезотерапія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40122F" w:rsidRDefault="001B0405" w:rsidP="001B040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A32A7A">
              <w:rPr>
                <w:rFonts w:hint="eastAsia"/>
                <w:sz w:val="18"/>
                <w:szCs w:val="18"/>
                <w:lang w:eastAsia="en-US"/>
              </w:rPr>
              <w:t>Соціологія</w:t>
            </w:r>
            <w:proofErr w:type="spellEnd"/>
            <w:r w:rsidRPr="00A32A7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2A7A">
              <w:rPr>
                <w:rFonts w:hint="eastAsia"/>
                <w:sz w:val="18"/>
                <w:szCs w:val="18"/>
                <w:lang w:eastAsia="en-US"/>
              </w:rPr>
              <w:t>медицини</w:t>
            </w:r>
            <w:proofErr w:type="spellEnd"/>
          </w:p>
        </w:tc>
      </w:tr>
      <w:tr w:rsidR="001B0405" w:rsidRPr="004D26C2" w:rsidTr="00D95F23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37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C553C4" w:rsidRDefault="001B0405" w:rsidP="001B0405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40122F" w:rsidRDefault="001B0405" w:rsidP="001B040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A32A7A">
              <w:rPr>
                <w:rFonts w:hint="eastAsia"/>
                <w:sz w:val="18"/>
                <w:szCs w:val="18"/>
                <w:lang w:eastAsia="en-US"/>
              </w:rPr>
              <w:t>Соціологія</w:t>
            </w:r>
            <w:proofErr w:type="spellEnd"/>
            <w:r w:rsidRPr="00A32A7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32A7A">
              <w:rPr>
                <w:rFonts w:hint="eastAsia"/>
                <w:sz w:val="18"/>
                <w:szCs w:val="18"/>
                <w:lang w:eastAsia="en-US"/>
              </w:rPr>
              <w:t>медицини</w:t>
            </w:r>
            <w:proofErr w:type="spellEnd"/>
          </w:p>
        </w:tc>
      </w:tr>
      <w:tr w:rsidR="001B0405" w:rsidTr="00D95F23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37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Default="001B0405" w:rsidP="001B0405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C553C4" w:rsidRDefault="001B0405" w:rsidP="001B0405">
            <w:pPr>
              <w:rPr>
                <w:sz w:val="18"/>
                <w:szCs w:val="18"/>
                <w:lang w:val="uk-UA"/>
              </w:rPr>
            </w:pPr>
            <w:r w:rsidRPr="00C553C4">
              <w:rPr>
                <w:rFonts w:hint="eastAsia"/>
                <w:sz w:val="18"/>
                <w:szCs w:val="18"/>
                <w:lang w:val="uk-UA"/>
              </w:rPr>
              <w:t>Механотерапія</w:t>
            </w:r>
            <w:r w:rsidRPr="00C553C4">
              <w:rPr>
                <w:sz w:val="18"/>
                <w:szCs w:val="18"/>
                <w:lang w:val="uk-UA"/>
              </w:rPr>
              <w:t xml:space="preserve"> </w:t>
            </w:r>
            <w:r w:rsidRPr="00C553C4">
              <w:rPr>
                <w:rFonts w:hint="eastAsia"/>
                <w:sz w:val="18"/>
                <w:szCs w:val="18"/>
                <w:lang w:val="uk-UA"/>
              </w:rPr>
              <w:t>та</w:t>
            </w:r>
            <w:r w:rsidRPr="00C553C4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C553C4">
              <w:rPr>
                <w:rFonts w:hint="eastAsia"/>
                <w:sz w:val="18"/>
                <w:szCs w:val="18"/>
                <w:lang w:val="uk-UA"/>
              </w:rPr>
              <w:t>гідрокінезотерапія</w:t>
            </w:r>
            <w:proofErr w:type="spellEnd"/>
          </w:p>
        </w:tc>
      </w:tr>
      <w:tr w:rsidR="001B0405" w:rsidTr="00D95F23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14.30</w:t>
            </w:r>
          </w:p>
        </w:tc>
        <w:tc>
          <w:tcPr>
            <w:tcW w:w="37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405" w:rsidRDefault="001B0405" w:rsidP="001B0405">
            <w:pPr>
              <w:tabs>
                <w:tab w:val="left" w:pos="9435"/>
              </w:tabs>
              <w:rPr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405" w:rsidRPr="00C553C4" w:rsidRDefault="001B0405" w:rsidP="001B0405">
            <w:pPr>
              <w:rPr>
                <w:sz w:val="18"/>
                <w:szCs w:val="18"/>
                <w:lang w:val="uk-UA"/>
              </w:rPr>
            </w:pPr>
            <w:bookmarkStart w:id="0" w:name="_GoBack"/>
            <w:bookmarkEnd w:id="0"/>
          </w:p>
        </w:tc>
      </w:tr>
      <w:tr w:rsidR="001B0405" w:rsidTr="00D95F23">
        <w:trPr>
          <w:cantSplit/>
          <w:trHeight w:val="283"/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1B0405" w:rsidRDefault="001B0405" w:rsidP="001B0405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b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7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08.30</w:t>
            </w:r>
          </w:p>
        </w:tc>
        <w:tc>
          <w:tcPr>
            <w:tcW w:w="752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742059" w:rsidRDefault="001B0405" w:rsidP="001B0405">
            <w:pPr>
              <w:tabs>
                <w:tab w:val="left" w:pos="708"/>
                <w:tab w:val="left" w:pos="1416"/>
                <w:tab w:val="right" w:pos="2844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--</w:t>
            </w:r>
            <w:proofErr w:type="spellStart"/>
            <w:r w:rsidRPr="00742059">
              <w:rPr>
                <w:rFonts w:hint="eastAsia"/>
                <w:b/>
                <w:sz w:val="18"/>
                <w:szCs w:val="18"/>
                <w:lang w:eastAsia="en-US"/>
              </w:rPr>
              <w:t>Інформатика</w:t>
            </w:r>
            <w:proofErr w:type="spellEnd"/>
            <w:r w:rsidRPr="00742059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 xml:space="preserve">     </w:t>
            </w:r>
            <w:r w:rsidRPr="00742059">
              <w:rPr>
                <w:rFonts w:hint="eastAsia"/>
                <w:b/>
                <w:sz w:val="18"/>
                <w:szCs w:val="18"/>
                <w:lang w:eastAsia="en-US"/>
              </w:rPr>
              <w:t>та</w:t>
            </w:r>
            <w:r w:rsidRPr="00742059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 xml:space="preserve">     </w:t>
            </w:r>
            <w:proofErr w:type="spellStart"/>
            <w:r w:rsidRPr="00742059">
              <w:rPr>
                <w:rFonts w:hint="eastAsia"/>
                <w:b/>
                <w:sz w:val="18"/>
                <w:szCs w:val="18"/>
                <w:lang w:eastAsia="en-US"/>
              </w:rPr>
              <w:t>інформаційні</w:t>
            </w:r>
            <w:proofErr w:type="spellEnd"/>
            <w:r w:rsidRPr="00742059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 xml:space="preserve">     </w:t>
            </w:r>
            <w:r w:rsidRPr="00742059">
              <w:rPr>
                <w:rFonts w:hint="eastAsia"/>
                <w:b/>
                <w:sz w:val="18"/>
                <w:szCs w:val="18"/>
                <w:lang w:eastAsia="en-US"/>
              </w:rPr>
              <w:t>технології</w:t>
            </w:r>
            <w:r w:rsidRPr="00742059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 xml:space="preserve">    </w:t>
            </w:r>
            <w:r w:rsidRPr="00742059">
              <w:rPr>
                <w:rFonts w:hint="eastAsia"/>
                <w:b/>
                <w:sz w:val="18"/>
                <w:szCs w:val="18"/>
                <w:lang w:eastAsia="en-US"/>
              </w:rPr>
              <w:t>за</w:t>
            </w:r>
            <w:r w:rsidRPr="00742059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 xml:space="preserve">   </w:t>
            </w:r>
            <w:proofErr w:type="spellStart"/>
            <w:r w:rsidRPr="00742059">
              <w:rPr>
                <w:rFonts w:hint="eastAsia"/>
                <w:b/>
                <w:sz w:val="18"/>
                <w:szCs w:val="18"/>
                <w:lang w:eastAsia="en-US"/>
              </w:rPr>
              <w:t>професійним</w:t>
            </w:r>
            <w:proofErr w:type="spellEnd"/>
            <w:r w:rsidRPr="00742059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 xml:space="preserve">    </w:t>
            </w:r>
            <w:proofErr w:type="spellStart"/>
            <w:r w:rsidRPr="00742059">
              <w:rPr>
                <w:rFonts w:hint="eastAsia"/>
                <w:b/>
                <w:sz w:val="18"/>
                <w:szCs w:val="18"/>
                <w:lang w:eastAsia="en-US"/>
              </w:rPr>
              <w:t>спрямуванням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--</w:t>
            </w:r>
          </w:p>
        </w:tc>
      </w:tr>
      <w:tr w:rsidR="001B0405" w:rsidTr="00D95F23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10.00</w:t>
            </w:r>
          </w:p>
        </w:tc>
        <w:tc>
          <w:tcPr>
            <w:tcW w:w="752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742059" w:rsidRDefault="001B0405" w:rsidP="001B0405">
            <w:pPr>
              <w:rPr>
                <w:sz w:val="18"/>
                <w:szCs w:val="18"/>
                <w:lang w:val="uk-UA"/>
              </w:rPr>
            </w:pPr>
            <w:r w:rsidRPr="00742059">
              <w:rPr>
                <w:rFonts w:hint="eastAsia"/>
                <w:sz w:val="18"/>
                <w:szCs w:val="18"/>
                <w:lang w:val="uk-UA"/>
              </w:rPr>
              <w:t>Інформатика</w:t>
            </w:r>
            <w:r w:rsidRPr="00742059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742059">
              <w:rPr>
                <w:rFonts w:hint="eastAsia"/>
                <w:sz w:val="18"/>
                <w:szCs w:val="18"/>
                <w:lang w:val="uk-UA"/>
              </w:rPr>
              <w:t>та</w:t>
            </w:r>
            <w:r w:rsidRPr="00742059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742059">
              <w:rPr>
                <w:rFonts w:hint="eastAsia"/>
                <w:sz w:val="18"/>
                <w:szCs w:val="18"/>
                <w:lang w:val="uk-UA"/>
              </w:rPr>
              <w:t>інформаційні</w:t>
            </w:r>
            <w:r w:rsidRPr="00742059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742059">
              <w:rPr>
                <w:rFonts w:hint="eastAsia"/>
                <w:sz w:val="18"/>
                <w:szCs w:val="18"/>
                <w:lang w:val="uk-UA"/>
              </w:rPr>
              <w:t>технології</w:t>
            </w:r>
            <w:r w:rsidRPr="00742059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742059">
              <w:rPr>
                <w:rFonts w:hint="eastAsia"/>
                <w:sz w:val="18"/>
                <w:szCs w:val="18"/>
                <w:lang w:val="uk-UA"/>
              </w:rPr>
              <w:t>за</w:t>
            </w:r>
            <w:r w:rsidRPr="00742059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742059">
              <w:rPr>
                <w:rFonts w:hint="eastAsia"/>
                <w:sz w:val="18"/>
                <w:szCs w:val="18"/>
                <w:lang w:val="uk-UA"/>
              </w:rPr>
              <w:t>професійним</w:t>
            </w:r>
            <w:r w:rsidRPr="00742059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742059">
              <w:rPr>
                <w:rFonts w:hint="eastAsia"/>
                <w:sz w:val="18"/>
                <w:szCs w:val="18"/>
                <w:lang w:val="uk-UA"/>
              </w:rPr>
              <w:t>спрямуванням</w:t>
            </w:r>
          </w:p>
        </w:tc>
      </w:tr>
      <w:tr w:rsidR="001B0405" w:rsidTr="00D95F23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11.30</w:t>
            </w:r>
          </w:p>
        </w:tc>
        <w:tc>
          <w:tcPr>
            <w:tcW w:w="37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C70BBC" w:rsidRDefault="001B0405" w:rsidP="001B040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C70BBC">
              <w:rPr>
                <w:rFonts w:hint="eastAsia"/>
                <w:sz w:val="18"/>
                <w:szCs w:val="18"/>
                <w:lang w:eastAsia="en-US"/>
              </w:rPr>
              <w:t>Преформавані</w:t>
            </w:r>
            <w:proofErr w:type="spellEnd"/>
            <w:r w:rsidRPr="00C70BBC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70BBC">
              <w:rPr>
                <w:rFonts w:hint="eastAsia"/>
                <w:sz w:val="18"/>
                <w:szCs w:val="18"/>
                <w:lang w:eastAsia="en-US"/>
              </w:rPr>
              <w:t>фізичні</w:t>
            </w:r>
            <w:proofErr w:type="spellEnd"/>
            <w:r w:rsidRPr="00C70BBC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70BBC">
              <w:rPr>
                <w:rFonts w:hint="eastAsia"/>
                <w:sz w:val="18"/>
                <w:szCs w:val="18"/>
                <w:lang w:eastAsia="en-US"/>
              </w:rPr>
              <w:t>чинники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C70BBC" w:rsidRDefault="001B0405" w:rsidP="001B040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C70BBC">
              <w:rPr>
                <w:rFonts w:hint="eastAsia"/>
                <w:sz w:val="18"/>
                <w:szCs w:val="18"/>
                <w:lang w:eastAsia="en-US"/>
              </w:rPr>
              <w:t>Преформавані</w:t>
            </w:r>
            <w:proofErr w:type="spellEnd"/>
            <w:r w:rsidRPr="00C70BBC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70BBC">
              <w:rPr>
                <w:rFonts w:hint="eastAsia"/>
                <w:sz w:val="18"/>
                <w:szCs w:val="18"/>
                <w:lang w:eastAsia="en-US"/>
              </w:rPr>
              <w:t>фізичні</w:t>
            </w:r>
            <w:proofErr w:type="spellEnd"/>
            <w:r w:rsidRPr="00C70BBC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70BBC">
              <w:rPr>
                <w:rFonts w:hint="eastAsia"/>
                <w:sz w:val="18"/>
                <w:szCs w:val="18"/>
                <w:lang w:eastAsia="en-US"/>
              </w:rPr>
              <w:t>чинники</w:t>
            </w:r>
            <w:proofErr w:type="spellEnd"/>
          </w:p>
        </w:tc>
      </w:tr>
      <w:tr w:rsidR="001B0405" w:rsidTr="00D95F23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13.00</w:t>
            </w:r>
          </w:p>
        </w:tc>
        <w:tc>
          <w:tcPr>
            <w:tcW w:w="37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C70BBC" w:rsidRDefault="001B0405" w:rsidP="001B040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C70BBC">
              <w:rPr>
                <w:rFonts w:hint="eastAsia"/>
                <w:sz w:val="18"/>
                <w:szCs w:val="18"/>
                <w:lang w:eastAsia="en-US"/>
              </w:rPr>
              <w:t>Преформавані</w:t>
            </w:r>
            <w:proofErr w:type="spellEnd"/>
            <w:r w:rsidRPr="00C70BBC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70BBC">
              <w:rPr>
                <w:rFonts w:hint="eastAsia"/>
                <w:sz w:val="18"/>
                <w:szCs w:val="18"/>
                <w:lang w:eastAsia="en-US"/>
              </w:rPr>
              <w:t>фізичні</w:t>
            </w:r>
            <w:proofErr w:type="spellEnd"/>
            <w:r w:rsidRPr="00C70BBC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70BBC">
              <w:rPr>
                <w:rFonts w:hint="eastAsia"/>
                <w:sz w:val="18"/>
                <w:szCs w:val="18"/>
                <w:lang w:eastAsia="en-US"/>
              </w:rPr>
              <w:t>чинники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B0405" w:rsidRPr="00C70BBC" w:rsidRDefault="001B0405" w:rsidP="001B040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C70BBC">
              <w:rPr>
                <w:rFonts w:hint="eastAsia"/>
                <w:sz w:val="18"/>
                <w:szCs w:val="18"/>
                <w:lang w:eastAsia="en-US"/>
              </w:rPr>
              <w:t>Преформавані</w:t>
            </w:r>
            <w:proofErr w:type="spellEnd"/>
            <w:r w:rsidRPr="00C70BBC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70BBC">
              <w:rPr>
                <w:rFonts w:hint="eastAsia"/>
                <w:sz w:val="18"/>
                <w:szCs w:val="18"/>
                <w:lang w:eastAsia="en-US"/>
              </w:rPr>
              <w:t>фізичні</w:t>
            </w:r>
            <w:proofErr w:type="spellEnd"/>
            <w:r w:rsidRPr="00C70BBC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70BBC">
              <w:rPr>
                <w:rFonts w:hint="eastAsia"/>
                <w:sz w:val="18"/>
                <w:szCs w:val="18"/>
                <w:lang w:eastAsia="en-US"/>
              </w:rPr>
              <w:t>чинники</w:t>
            </w:r>
            <w:proofErr w:type="spellEnd"/>
          </w:p>
        </w:tc>
      </w:tr>
      <w:tr w:rsidR="001B0405" w:rsidTr="00D95F23">
        <w:trPr>
          <w:cantSplit/>
          <w:trHeight w:val="283"/>
          <w:jc w:val="center"/>
        </w:trPr>
        <w:tc>
          <w:tcPr>
            <w:tcW w:w="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0405" w:rsidRDefault="001B0405" w:rsidP="001B0405">
            <w:pPr>
              <w:rPr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:rsidR="001B0405" w:rsidRDefault="001B0405" w:rsidP="001B0405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14.30</w:t>
            </w:r>
          </w:p>
        </w:tc>
        <w:tc>
          <w:tcPr>
            <w:tcW w:w="37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405" w:rsidRDefault="001B0405" w:rsidP="001B0405">
            <w:pPr>
              <w:tabs>
                <w:tab w:val="center" w:pos="4125"/>
                <w:tab w:val="right" w:pos="8250"/>
              </w:tabs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0405" w:rsidRDefault="001B0405" w:rsidP="001B0405">
            <w:pPr>
              <w:tabs>
                <w:tab w:val="left" w:pos="9435"/>
              </w:tabs>
              <w:rPr>
                <w:sz w:val="20"/>
                <w:szCs w:val="20"/>
                <w:lang w:val="uk-UA" w:eastAsia="en-US"/>
              </w:rPr>
            </w:pPr>
          </w:p>
        </w:tc>
      </w:tr>
    </w:tbl>
    <w:p w:rsidR="00D43E8C" w:rsidRDefault="00D43E8C"/>
    <w:sectPr w:rsidR="00D43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19"/>
    <w:rsid w:val="0001161E"/>
    <w:rsid w:val="000A7599"/>
    <w:rsid w:val="00121090"/>
    <w:rsid w:val="00141392"/>
    <w:rsid w:val="00165A50"/>
    <w:rsid w:val="0018261B"/>
    <w:rsid w:val="00182B19"/>
    <w:rsid w:val="001868BD"/>
    <w:rsid w:val="001B0405"/>
    <w:rsid w:val="001C51A8"/>
    <w:rsid w:val="002E03E7"/>
    <w:rsid w:val="003553F6"/>
    <w:rsid w:val="00365CF6"/>
    <w:rsid w:val="00381F94"/>
    <w:rsid w:val="003D50A6"/>
    <w:rsid w:val="003D664D"/>
    <w:rsid w:val="00417BBC"/>
    <w:rsid w:val="00436A21"/>
    <w:rsid w:val="00463CD1"/>
    <w:rsid w:val="004909E2"/>
    <w:rsid w:val="004A0DB1"/>
    <w:rsid w:val="004D26C2"/>
    <w:rsid w:val="00500F80"/>
    <w:rsid w:val="0052011E"/>
    <w:rsid w:val="0052423F"/>
    <w:rsid w:val="00584B0C"/>
    <w:rsid w:val="005C4075"/>
    <w:rsid w:val="005D75F5"/>
    <w:rsid w:val="005F7F71"/>
    <w:rsid w:val="00815D85"/>
    <w:rsid w:val="008E53BD"/>
    <w:rsid w:val="00907B08"/>
    <w:rsid w:val="0092542E"/>
    <w:rsid w:val="0095504C"/>
    <w:rsid w:val="009A3819"/>
    <w:rsid w:val="009C74D0"/>
    <w:rsid w:val="00A2433C"/>
    <w:rsid w:val="00A36A4E"/>
    <w:rsid w:val="00A45FB4"/>
    <w:rsid w:val="00A72FC4"/>
    <w:rsid w:val="00B11805"/>
    <w:rsid w:val="00BA72E0"/>
    <w:rsid w:val="00BD603A"/>
    <w:rsid w:val="00BF4B70"/>
    <w:rsid w:val="00C04AE6"/>
    <w:rsid w:val="00D43E8C"/>
    <w:rsid w:val="00D95F23"/>
    <w:rsid w:val="00E9110D"/>
    <w:rsid w:val="00EB076D"/>
    <w:rsid w:val="00EB487D"/>
    <w:rsid w:val="00EC24D8"/>
    <w:rsid w:val="00EE0B60"/>
    <w:rsid w:val="00EF0E6F"/>
    <w:rsid w:val="00F80A8F"/>
    <w:rsid w:val="00FD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F319"/>
  <w15:docId w15:val="{1D2A8B82-646F-4110-A9A8-5ED0BB76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semiHidden/>
    <w:unhideWhenUsed/>
    <w:rsid w:val="003D6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4D26C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MS Sans Serif" w:hAnsi="MS Sans Seri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62</cp:revision>
  <dcterms:created xsi:type="dcterms:W3CDTF">2024-02-24T06:28:00Z</dcterms:created>
  <dcterms:modified xsi:type="dcterms:W3CDTF">2026-05-09T11:10:00Z</dcterms:modified>
</cp:coreProperties>
</file>